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1D17" w14:textId="77777777" w:rsidR="00CF5EFA" w:rsidRDefault="00CF5EFA" w:rsidP="009B4383">
      <w:pPr>
        <w:spacing w:after="0" w:line="240" w:lineRule="auto"/>
        <w:rPr>
          <w:u w:val="single"/>
        </w:rPr>
      </w:pPr>
    </w:p>
    <w:p w14:paraId="398FD3B3" w14:textId="038D3558" w:rsidR="009B4383" w:rsidRPr="009B4383" w:rsidRDefault="009B4383" w:rsidP="009B4383">
      <w:pPr>
        <w:spacing w:after="0" w:line="240" w:lineRule="auto"/>
        <w:rPr>
          <w:u w:val="single"/>
        </w:rPr>
      </w:pPr>
      <w:r w:rsidRPr="009B4383">
        <w:rPr>
          <w:u w:val="single"/>
        </w:rPr>
        <w:t xml:space="preserve">Position </w:t>
      </w:r>
      <w:r w:rsidR="00FF3BC8">
        <w:rPr>
          <w:u w:val="single"/>
        </w:rPr>
        <w:t>ID</w:t>
      </w:r>
      <w:r w:rsidR="005241A8">
        <w:rPr>
          <w:u w:val="single"/>
        </w:rPr>
        <w:t xml:space="preserve"> </w:t>
      </w:r>
      <w:r w:rsidR="0042352C">
        <w:rPr>
          <w:u w:val="single"/>
        </w:rPr>
        <w:t>3450</w:t>
      </w:r>
      <w:r w:rsidR="00FF3BC8">
        <w:rPr>
          <w:u w:val="single"/>
        </w:rPr>
        <w:t>:</w:t>
      </w:r>
      <w:r w:rsidRPr="009B4383">
        <w:rPr>
          <w:u w:val="single"/>
        </w:rPr>
        <w:t xml:space="preserve"> Research Associate</w:t>
      </w:r>
    </w:p>
    <w:p w14:paraId="5DB94A6D" w14:textId="77777777" w:rsidR="009B4383" w:rsidRDefault="009B4383" w:rsidP="009B4383">
      <w:pPr>
        <w:spacing w:after="0" w:line="240" w:lineRule="auto"/>
      </w:pPr>
    </w:p>
    <w:p w14:paraId="28690D9E" w14:textId="77777777" w:rsidR="00442F15" w:rsidRPr="00442F15" w:rsidRDefault="009B4383" w:rsidP="00442F15">
      <w:pPr>
        <w:spacing w:after="0" w:line="240" w:lineRule="auto"/>
        <w:jc w:val="both"/>
        <w:rPr>
          <w:b/>
        </w:rPr>
      </w:pPr>
      <w:r w:rsidRPr="00442F15">
        <w:rPr>
          <w:b/>
        </w:rPr>
        <w:t>Position Description:</w:t>
      </w:r>
      <w:r w:rsidRPr="00442F15">
        <w:rPr>
          <w:b/>
        </w:rPr>
        <w:tab/>
      </w:r>
    </w:p>
    <w:p w14:paraId="613C2DF4" w14:textId="3075C96F" w:rsidR="009B4383" w:rsidRDefault="009B4383" w:rsidP="00442F15">
      <w:pPr>
        <w:spacing w:after="0" w:line="240" w:lineRule="auto"/>
        <w:jc w:val="both"/>
      </w:pPr>
      <w:r>
        <w:t xml:space="preserve">The Advanced Electron Microscopy and Nanostructured Materials Group in CMPMS, BNL, is seeking postdoctoral research associate for </w:t>
      </w:r>
      <w:r w:rsidR="00B275B1">
        <w:t xml:space="preserve">cryogenic </w:t>
      </w:r>
      <w:r>
        <w:t xml:space="preserve">electron microscopy study of quantum materials. </w:t>
      </w:r>
    </w:p>
    <w:p w14:paraId="5CBBD563" w14:textId="77777777" w:rsidR="00442F15" w:rsidRDefault="00442F15" w:rsidP="00442F15">
      <w:pPr>
        <w:spacing w:after="0" w:line="240" w:lineRule="auto"/>
        <w:jc w:val="both"/>
      </w:pPr>
    </w:p>
    <w:p w14:paraId="2CF61873" w14:textId="734DF017" w:rsidR="009B4383" w:rsidRDefault="009B4383" w:rsidP="00442F15">
      <w:pPr>
        <w:spacing w:after="0" w:line="240" w:lineRule="auto"/>
        <w:jc w:val="both"/>
      </w:pPr>
      <w:r>
        <w:t>The goal of the research is to explore, understand, and control the novel physical mechanisms of quantum materials</w:t>
      </w:r>
      <w:r w:rsidR="00DB2E8A">
        <w:t xml:space="preserve">, including charge-spin-lattice </w:t>
      </w:r>
      <w:r w:rsidR="00AB6799">
        <w:t>interactions</w:t>
      </w:r>
      <w:r w:rsidR="005241A8">
        <w:t xml:space="preserve"> at a wide range of temperatures, </w:t>
      </w:r>
      <w:r w:rsidR="00CC25CD">
        <w:t>especially</w:t>
      </w:r>
      <w:r w:rsidR="005241A8">
        <w:t xml:space="preserve"> at low temperatures where intriguing materials behavior emerges</w:t>
      </w:r>
      <w:r>
        <w:t xml:space="preserve">. The research will focus on quantum materials </w:t>
      </w:r>
      <w:r w:rsidR="00CC25CD">
        <w:t>exhibiting</w:t>
      </w:r>
      <w:r>
        <w:t xml:space="preserve"> </w:t>
      </w:r>
      <w:r w:rsidR="003B08C9">
        <w:t xml:space="preserve">intriguing physical behavior such as </w:t>
      </w:r>
      <w:r>
        <w:t>insulator-metal-transition, spin-torque-oscillator, or topological properties for novel forms of information storage and manipulation.</w:t>
      </w:r>
    </w:p>
    <w:p w14:paraId="7814B350" w14:textId="77777777" w:rsidR="00442F15" w:rsidRDefault="00442F15" w:rsidP="00442F15">
      <w:pPr>
        <w:spacing w:after="0" w:line="240" w:lineRule="auto"/>
        <w:jc w:val="both"/>
      </w:pPr>
    </w:p>
    <w:p w14:paraId="4D300577" w14:textId="7E2F141D" w:rsidR="009B4383" w:rsidRDefault="009B4383" w:rsidP="00442F15">
      <w:pPr>
        <w:spacing w:after="0" w:line="240" w:lineRule="auto"/>
        <w:jc w:val="both"/>
      </w:pPr>
      <w:r>
        <w:t xml:space="preserve">The position will provide an exceptional opportunity for research in quantum materials and devices for one or two of the following areas: strongly correlated electron systems, multiferroics, topological </w:t>
      </w:r>
      <w:r w:rsidR="00161AA8">
        <w:t>materials</w:t>
      </w:r>
      <w:r>
        <w:t xml:space="preserve">, skyrmions, and superconductors, at the forefront of electron microscopy </w:t>
      </w:r>
      <w:r w:rsidR="005241A8">
        <w:t xml:space="preserve">with extraordinary </w:t>
      </w:r>
      <w:r w:rsidR="00565B34">
        <w:t xml:space="preserve">spatiotemporal </w:t>
      </w:r>
      <w:r w:rsidR="005241A8">
        <w:t xml:space="preserve">resolutions </w:t>
      </w:r>
      <w:r>
        <w:t xml:space="preserve">to understand structure-property relationship. Planed experiments </w:t>
      </w:r>
      <w:r w:rsidR="00161AA8">
        <w:t xml:space="preserve">with quantitative data analyses </w:t>
      </w:r>
      <w:r>
        <w:t xml:space="preserve">include, but not limited to, </w:t>
      </w:r>
      <w:r w:rsidR="00CC25CD">
        <w:t xml:space="preserve">low temperature </w:t>
      </w:r>
      <w:r>
        <w:t xml:space="preserve">atomic imaging, high energy-resolution energy-loss spectroscopy, nanoprobe 4D scanning diffraction, </w:t>
      </w:r>
      <w:r w:rsidR="00565B34">
        <w:t xml:space="preserve">and </w:t>
      </w:r>
      <w:r w:rsidR="00CC25CD">
        <w:t xml:space="preserve">in-situ </w:t>
      </w:r>
      <w:r w:rsidR="00161AA8">
        <w:t xml:space="preserve">electromagnetic </w:t>
      </w:r>
      <w:r>
        <w:t xml:space="preserve">biasing </w:t>
      </w:r>
      <w:r w:rsidR="00CC25CD">
        <w:t xml:space="preserve">and </w:t>
      </w:r>
      <w:r w:rsidR="00565B34">
        <w:t>microwave excitation</w:t>
      </w:r>
      <w:r>
        <w:t xml:space="preserve">.  The work will be conducted under the direction of Dr. Yimei Zhu. Close collaborations with leading theoretical and experimental groups at </w:t>
      </w:r>
      <w:r w:rsidR="00AB6799">
        <w:t>BNL</w:t>
      </w:r>
      <w:r>
        <w:t xml:space="preserve"> </w:t>
      </w:r>
      <w:r w:rsidR="00565B34">
        <w:t xml:space="preserve">and elsewhere </w:t>
      </w:r>
      <w:r>
        <w:t xml:space="preserve">are an essential ingredient of the research.  </w:t>
      </w:r>
    </w:p>
    <w:p w14:paraId="464E7461" w14:textId="77777777" w:rsidR="009B4383" w:rsidRDefault="009B4383" w:rsidP="00442F15">
      <w:pPr>
        <w:spacing w:after="0" w:line="240" w:lineRule="auto"/>
        <w:jc w:val="both"/>
      </w:pPr>
    </w:p>
    <w:p w14:paraId="4AD39863" w14:textId="77777777" w:rsidR="00442F15" w:rsidRPr="00442F15" w:rsidRDefault="009B4383" w:rsidP="00442F15">
      <w:pPr>
        <w:spacing w:after="0" w:line="240" w:lineRule="auto"/>
        <w:jc w:val="both"/>
        <w:rPr>
          <w:b/>
        </w:rPr>
      </w:pPr>
      <w:r w:rsidRPr="00442F15">
        <w:rPr>
          <w:b/>
        </w:rPr>
        <w:t>Position Requirements:</w:t>
      </w:r>
    </w:p>
    <w:p w14:paraId="3289DE10" w14:textId="6F23A86C" w:rsidR="009B4383" w:rsidRDefault="00AB6799" w:rsidP="00442F15">
      <w:pPr>
        <w:spacing w:after="0" w:line="240" w:lineRule="auto"/>
        <w:jc w:val="both"/>
      </w:pPr>
      <w:r>
        <w:t xml:space="preserve">o </w:t>
      </w:r>
      <w:r w:rsidR="009B4383">
        <w:t>Ph.D. in Condensed Matter Physics, Materials Science</w:t>
      </w:r>
      <w:r w:rsidR="00565B34">
        <w:t>,</w:t>
      </w:r>
      <w:r w:rsidR="009B4383">
        <w:t xml:space="preserve"> or closely related fields. </w:t>
      </w:r>
    </w:p>
    <w:p w14:paraId="6E18EC51" w14:textId="77777777" w:rsidR="009B4383" w:rsidRDefault="00AB6799" w:rsidP="00442F15">
      <w:pPr>
        <w:spacing w:after="0" w:line="240" w:lineRule="auto"/>
        <w:jc w:val="both"/>
      </w:pPr>
      <w:r>
        <w:t xml:space="preserve">o </w:t>
      </w:r>
      <w:r w:rsidR="009B4383">
        <w:t>Solid background in electron microscopy and structural characterization.</w:t>
      </w:r>
    </w:p>
    <w:p w14:paraId="1A00F857" w14:textId="7C4928D8" w:rsidR="009B4383" w:rsidRDefault="00AB6799" w:rsidP="00442F15">
      <w:pPr>
        <w:spacing w:after="0" w:line="240" w:lineRule="auto"/>
        <w:jc w:val="both"/>
      </w:pPr>
      <w:r>
        <w:t>o E</w:t>
      </w:r>
      <w:r w:rsidR="009B4383">
        <w:t>xperience in aberration corrected electron microscopy and</w:t>
      </w:r>
      <w:r w:rsidR="003B08C9">
        <w:t>/or</w:t>
      </w:r>
      <w:r w:rsidR="009B4383">
        <w:t xml:space="preserve"> monochromated electron energy-loss-spectroscopy.</w:t>
      </w:r>
    </w:p>
    <w:p w14:paraId="3243F1C8" w14:textId="77777777" w:rsidR="009B4383" w:rsidRDefault="00AB6799" w:rsidP="00442F15">
      <w:pPr>
        <w:spacing w:after="0" w:line="240" w:lineRule="auto"/>
        <w:jc w:val="both"/>
      </w:pPr>
      <w:r>
        <w:t xml:space="preserve">o </w:t>
      </w:r>
      <w:r w:rsidR="009B4383">
        <w:t>Effective communication skills.</w:t>
      </w:r>
    </w:p>
    <w:p w14:paraId="739F46C4" w14:textId="77777777" w:rsidR="00AA10F3" w:rsidRDefault="00AA10F3" w:rsidP="00442F15">
      <w:pPr>
        <w:spacing w:after="0" w:line="240" w:lineRule="auto"/>
        <w:jc w:val="both"/>
      </w:pPr>
    </w:p>
    <w:p w14:paraId="406AC77D" w14:textId="77777777" w:rsidR="009B4383" w:rsidRDefault="009B4383" w:rsidP="00442F15">
      <w:pPr>
        <w:spacing w:after="0" w:line="240" w:lineRule="auto"/>
        <w:jc w:val="both"/>
      </w:pPr>
      <w:r>
        <w:t>BNL policy states that research associate appointments may be made to individuals who have received their Ph.D. within the past five years. BNL is an Affirmative Action/Equal Opportunity Employer committed to the development of a diverse workforce.</w:t>
      </w:r>
    </w:p>
    <w:p w14:paraId="5B73CAAB" w14:textId="38852E7F" w:rsidR="00100A8B" w:rsidRDefault="00100A8B" w:rsidP="009B4383">
      <w:pPr>
        <w:spacing w:after="0" w:line="240" w:lineRule="auto"/>
      </w:pPr>
    </w:p>
    <w:p w14:paraId="3106C529" w14:textId="0E27A089" w:rsidR="00290F9C" w:rsidRDefault="00290F9C" w:rsidP="00290F9C">
      <w:pPr>
        <w:spacing w:after="0" w:line="240" w:lineRule="auto"/>
        <w:jc w:val="both"/>
      </w:pPr>
      <w:r>
        <w:t xml:space="preserve">For those interested and qualified please contact Professor Yimei Zhu at </w:t>
      </w:r>
      <w:hyperlink r:id="rId4" w:history="1">
        <w:r>
          <w:rPr>
            <w:rStyle w:val="Lienhypertexte"/>
          </w:rPr>
          <w:t>zhu@bnl.gov</w:t>
        </w:r>
      </w:hyperlink>
      <w:r>
        <w:t>.</w:t>
      </w:r>
    </w:p>
    <w:p w14:paraId="6BC67C2D" w14:textId="77777777" w:rsidR="00290F9C" w:rsidRDefault="00290F9C" w:rsidP="00290F9C">
      <w:pPr>
        <w:spacing w:after="0" w:line="240" w:lineRule="auto"/>
      </w:pPr>
    </w:p>
    <w:p w14:paraId="68558C82" w14:textId="77777777" w:rsidR="00290F9C" w:rsidRDefault="00290F9C" w:rsidP="009B4383">
      <w:pPr>
        <w:spacing w:after="0" w:line="240" w:lineRule="auto"/>
      </w:pPr>
    </w:p>
    <w:sectPr w:rsidR="00290F9C" w:rsidSect="00AF63E2">
      <w:pgSz w:w="12240" w:h="15840" w:code="1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83"/>
    <w:rsid w:val="00100A8B"/>
    <w:rsid w:val="00161AA8"/>
    <w:rsid w:val="00290F9C"/>
    <w:rsid w:val="003B08C9"/>
    <w:rsid w:val="003D59F8"/>
    <w:rsid w:val="0042352C"/>
    <w:rsid w:val="00442F15"/>
    <w:rsid w:val="004A0CCB"/>
    <w:rsid w:val="005241A8"/>
    <w:rsid w:val="00565B34"/>
    <w:rsid w:val="00630544"/>
    <w:rsid w:val="0081230E"/>
    <w:rsid w:val="009B4383"/>
    <w:rsid w:val="00A955C3"/>
    <w:rsid w:val="00AA10F3"/>
    <w:rsid w:val="00AB6799"/>
    <w:rsid w:val="00AF63E2"/>
    <w:rsid w:val="00B275B1"/>
    <w:rsid w:val="00BC6FB3"/>
    <w:rsid w:val="00CC25CD"/>
    <w:rsid w:val="00CF5EFA"/>
    <w:rsid w:val="00DB2E8A"/>
    <w:rsid w:val="00EA121D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BE9D"/>
  <w15:chartTrackingRefBased/>
  <w15:docId w15:val="{B50AC22C-6EFC-4B23-AF92-74BEB65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F5EF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@b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Yimei</dc:creator>
  <cp:keywords/>
  <dc:description/>
  <cp:lastModifiedBy>Microsoft Office User</cp:lastModifiedBy>
  <cp:revision>2</cp:revision>
  <dcterms:created xsi:type="dcterms:W3CDTF">2023-03-23T14:21:00Z</dcterms:created>
  <dcterms:modified xsi:type="dcterms:W3CDTF">2023-03-23T14:21:00Z</dcterms:modified>
</cp:coreProperties>
</file>